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90C3D" w14:textId="0F0B08DD" w:rsidR="00246FEB" w:rsidRPr="00143639" w:rsidRDefault="00143639" w:rsidP="00143639">
      <w:pPr>
        <w:ind w:right="55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43639">
        <w:rPr>
          <w:rFonts w:asciiTheme="minorHAnsi" w:hAnsiTheme="minorHAnsi" w:cstheme="minorHAnsi"/>
          <w:b/>
          <w:sz w:val="24"/>
          <w:szCs w:val="24"/>
        </w:rPr>
        <w:t>LEI MUNICIPAL Nº 3.89</w:t>
      </w:r>
      <w:r w:rsidRPr="00143639">
        <w:rPr>
          <w:rFonts w:asciiTheme="minorHAnsi" w:hAnsiTheme="minorHAnsi" w:cstheme="minorHAnsi"/>
          <w:b/>
          <w:sz w:val="24"/>
          <w:szCs w:val="24"/>
        </w:rPr>
        <w:t>2</w:t>
      </w:r>
      <w:r w:rsidRPr="00143639">
        <w:rPr>
          <w:rFonts w:asciiTheme="minorHAnsi" w:hAnsiTheme="minorHAnsi" w:cstheme="minorHAnsi"/>
          <w:b/>
          <w:sz w:val="24"/>
          <w:szCs w:val="24"/>
        </w:rPr>
        <w:t>, DE 13 DE AGOSTO DE 2025.</w:t>
      </w:r>
    </w:p>
    <w:p w14:paraId="37CA5875" w14:textId="77777777" w:rsidR="00143639" w:rsidRPr="00143639" w:rsidRDefault="00143639" w:rsidP="00143639">
      <w:pPr>
        <w:ind w:right="559"/>
        <w:jc w:val="center"/>
        <w:rPr>
          <w:rFonts w:asciiTheme="minorHAnsi" w:hAnsiTheme="minorHAnsi" w:cstheme="minorHAnsi"/>
          <w:b/>
        </w:rPr>
      </w:pPr>
    </w:p>
    <w:p w14:paraId="5A4B6D93" w14:textId="1ED09721" w:rsidR="002A385F" w:rsidRPr="00143639" w:rsidRDefault="00246FEB" w:rsidP="007E3C43">
      <w:pPr>
        <w:ind w:left="212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43639">
        <w:rPr>
          <w:rFonts w:asciiTheme="minorHAnsi" w:hAnsiTheme="minorHAnsi" w:cstheme="minorHAnsi"/>
          <w:sz w:val="24"/>
          <w:szCs w:val="24"/>
        </w:rPr>
        <w:t>Altera dispositivos da Lei Municipal nº 3.002, de 21 de dezembro de 2012, que</w:t>
      </w:r>
      <w:r w:rsidRPr="00143639">
        <w:rPr>
          <w:rFonts w:asciiTheme="minorHAnsi" w:hAnsiTheme="minorHAnsi" w:cstheme="minorHAnsi"/>
          <w:b/>
          <w:color w:val="2E2E2E"/>
          <w:sz w:val="24"/>
          <w:szCs w:val="24"/>
        </w:rPr>
        <w:t xml:space="preserve"> </w:t>
      </w:r>
      <w:r w:rsidRPr="00143639">
        <w:rPr>
          <w:rFonts w:asciiTheme="minorHAnsi" w:hAnsiTheme="minorHAnsi" w:cstheme="minorHAnsi"/>
          <w:bCs/>
          <w:color w:val="2E2E2E"/>
          <w:sz w:val="24"/>
          <w:szCs w:val="24"/>
        </w:rPr>
        <w:t>institui no âmbito do município de Flores da Cunha, o SISTEMA MUNICIPAL DE CULTURA – SMC, estabelece diretrizes para as Políticas Municipais de Cultura, e dá outras Providências.</w:t>
      </w:r>
    </w:p>
    <w:p w14:paraId="00BFA3A3" w14:textId="77777777" w:rsidR="00143639" w:rsidRPr="00143639" w:rsidRDefault="00143639" w:rsidP="00143639">
      <w:pPr>
        <w:suppressAutoHyphens/>
        <w:spacing w:after="0" w:line="240" w:lineRule="auto"/>
        <w:ind w:firstLine="1134"/>
        <w:jc w:val="both"/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</w:p>
    <w:p w14:paraId="1207ACA6" w14:textId="77777777" w:rsidR="00143639" w:rsidRPr="00143639" w:rsidRDefault="00143639" w:rsidP="00143639">
      <w:pPr>
        <w:suppressAutoHyphens/>
        <w:spacing w:after="0" w:line="240" w:lineRule="auto"/>
        <w:ind w:firstLine="1134"/>
        <w:jc w:val="both"/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</w:p>
    <w:p w14:paraId="38F11A91" w14:textId="4C129A8B" w:rsidR="00143639" w:rsidRPr="00143639" w:rsidRDefault="00143639" w:rsidP="00143639">
      <w:pPr>
        <w:suppressAutoHyphens/>
        <w:spacing w:after="0" w:line="240" w:lineRule="auto"/>
        <w:ind w:firstLine="1134"/>
        <w:jc w:val="both"/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  <w:r w:rsidRPr="00143639">
        <w:rPr>
          <w:rFonts w:asciiTheme="minorHAnsi" w:eastAsia="NSimSun" w:hAnsiTheme="minorHAnsi" w:cstheme="minorHAnsi"/>
          <w:b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PREFEITO MUNICIPAL DE FLORES DA CUNHA.</w:t>
      </w:r>
    </w:p>
    <w:p w14:paraId="6DC2134C" w14:textId="52F54F39" w:rsidR="007E3C43" w:rsidRPr="00143639" w:rsidRDefault="00143639" w:rsidP="00143639">
      <w:pPr>
        <w:suppressAutoHyphens/>
        <w:spacing w:after="0" w:line="240" w:lineRule="auto"/>
        <w:ind w:firstLine="1134"/>
        <w:jc w:val="both"/>
        <w:rPr>
          <w:rFonts w:asciiTheme="minorHAnsi" w:eastAsia="NSimSun" w:hAnsiTheme="minorHAnsi" w:cstheme="minorHAnsi"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  <w:r w:rsidRPr="00143639">
        <w:rPr>
          <w:rFonts w:asciiTheme="minorHAnsi" w:eastAsia="NSimSun" w:hAnsiTheme="minorHAnsi" w:cstheme="minorHAnsi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Faço saber, em cumprimento ao disposto no inciso IV, do art. 63, da Lei Orgânica Municipal, que a Câmara Municipal aprovou e eu sanciono e promulgo a seguinte Lei: </w:t>
      </w:r>
    </w:p>
    <w:p w14:paraId="4F2E61AA" w14:textId="77777777" w:rsidR="00143639" w:rsidRPr="00143639" w:rsidRDefault="00143639" w:rsidP="00143639">
      <w:pPr>
        <w:suppressAutoHyphens/>
        <w:spacing w:after="0" w:line="240" w:lineRule="auto"/>
        <w:ind w:firstLine="1134"/>
        <w:jc w:val="both"/>
        <w:rPr>
          <w:rFonts w:asciiTheme="minorHAnsi" w:eastAsia="NSimSun" w:hAnsiTheme="minorHAnsi" w:cstheme="minorHAnsi"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</w:p>
    <w:p w14:paraId="31C17D61" w14:textId="1EB67FA4" w:rsidR="002A385F" w:rsidRPr="00143639" w:rsidRDefault="00CA244A" w:rsidP="002A385F">
      <w:pPr>
        <w:ind w:firstLine="113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43639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Art. 1º</w:t>
      </w:r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Ficam alterados os dispositivos da Lei Municipal nº 3.002, de 21 de dezembro de 2012,</w:t>
      </w:r>
      <w:r w:rsidR="002A385F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abaixo elencados</w:t>
      </w:r>
      <w:r w:rsidR="002A385F" w:rsidRPr="00143639">
        <w:rPr>
          <w:sz w:val="24"/>
          <w:szCs w:val="24"/>
        </w:rPr>
        <w:t xml:space="preserve"> para substituir a expressão </w:t>
      </w:r>
      <w:r w:rsidR="002A385F" w:rsidRPr="00143639">
        <w:rPr>
          <w:rStyle w:val="Forte"/>
          <w:sz w:val="24"/>
          <w:szCs w:val="24"/>
        </w:rPr>
        <w:t>“Secretaria Municipal de Educação, Cultura e Desporto”</w:t>
      </w:r>
      <w:r w:rsidR="002A385F" w:rsidRPr="00143639">
        <w:rPr>
          <w:sz w:val="24"/>
          <w:szCs w:val="24"/>
        </w:rPr>
        <w:t xml:space="preserve"> por </w:t>
      </w:r>
      <w:r w:rsidR="002A385F" w:rsidRPr="00143639">
        <w:rPr>
          <w:rStyle w:val="Forte"/>
          <w:sz w:val="24"/>
          <w:szCs w:val="24"/>
        </w:rPr>
        <w:t>“Secretaria Municipal de Desenvolvimento Econômico, Turismo, Cultura e Inovação”</w:t>
      </w:r>
      <w:r w:rsidR="002A385F" w:rsidRPr="00143639">
        <w:rPr>
          <w:sz w:val="24"/>
          <w:szCs w:val="24"/>
        </w:rPr>
        <w:t>, conforme segue:</w:t>
      </w:r>
    </w:p>
    <w:p w14:paraId="003E6FD1" w14:textId="66F3CB53" w:rsidR="00812C25" w:rsidRPr="00143639" w:rsidRDefault="00CA244A" w:rsidP="002A385F">
      <w:pPr>
        <w:spacing w:after="0"/>
        <w:ind w:firstLine="1134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I – </w:t>
      </w:r>
      <w:proofErr w:type="gramStart"/>
      <w:r w:rsidR="00812C25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n</w:t>
      </w:r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o</w:t>
      </w:r>
      <w:r w:rsidR="00812C25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proofErr w:type="gramEnd"/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proofErr w:type="spellStart"/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art</w:t>
      </w:r>
      <w:r w:rsidR="00812C25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proofErr w:type="spellEnd"/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. 5º</w:t>
      </w:r>
      <w:r w:rsidR="002A385F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812C25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14</w:t>
      </w:r>
      <w:r w:rsidR="002A385F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812C25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15</w:t>
      </w:r>
      <w:r w:rsidR="002A385F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812C25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21</w:t>
      </w:r>
      <w:r w:rsidR="002A385F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812C25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24</w:t>
      </w:r>
      <w:r w:rsidR="002A385F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812C25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27</w:t>
      </w:r>
      <w:r w:rsidR="002A385F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812C25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31</w:t>
      </w:r>
      <w:r w:rsidR="002A385F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812C25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43 e 47;</w:t>
      </w:r>
    </w:p>
    <w:p w14:paraId="2649D337" w14:textId="77777777" w:rsidR="003F5634" w:rsidRPr="00143639" w:rsidRDefault="00812C25" w:rsidP="002A385F">
      <w:pPr>
        <w:spacing w:after="0"/>
        <w:ind w:firstLine="1134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II – </w:t>
      </w:r>
      <w:proofErr w:type="gramStart"/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no </w:t>
      </w:r>
      <w:r w:rsidR="00CA244A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inciso</w:t>
      </w:r>
      <w:proofErr w:type="gramEnd"/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XII do </w:t>
      </w:r>
      <w:r w:rsidR="00CA244A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art. 9º;</w:t>
      </w:r>
    </w:p>
    <w:p w14:paraId="1A8785E6" w14:textId="77777777" w:rsidR="003F5634" w:rsidRPr="00143639" w:rsidRDefault="00812C25" w:rsidP="002A385F">
      <w:pPr>
        <w:spacing w:after="0"/>
        <w:ind w:firstLine="1134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III </w:t>
      </w:r>
      <w:proofErr w:type="gramStart"/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- </w:t>
      </w:r>
      <w:r w:rsidR="00CA244A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no</w:t>
      </w:r>
      <w:proofErr w:type="gramEnd"/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caput, § 1º e § 6º do </w:t>
      </w:r>
      <w:r w:rsidR="00CA244A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art. 11;</w:t>
      </w:r>
    </w:p>
    <w:p w14:paraId="5063F820" w14:textId="077CCADA" w:rsidR="008F6AA1" w:rsidRPr="00143639" w:rsidRDefault="008F6AA1" w:rsidP="002A385F">
      <w:pPr>
        <w:spacing w:after="0"/>
        <w:ind w:firstLine="1134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IV - </w:t>
      </w:r>
      <w:proofErr w:type="gramStart"/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no</w:t>
      </w:r>
      <w:proofErr w:type="gramEnd"/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caput e § 1º do art. 32;</w:t>
      </w:r>
    </w:p>
    <w:p w14:paraId="68188DC6" w14:textId="597EC265" w:rsidR="003F5634" w:rsidRPr="00143639" w:rsidRDefault="00812C25" w:rsidP="002A385F">
      <w:pPr>
        <w:spacing w:after="0"/>
        <w:ind w:firstLine="1134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V – </w:t>
      </w:r>
      <w:proofErr w:type="gramStart"/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no</w:t>
      </w:r>
      <w:proofErr w:type="gramEnd"/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caput e parágrafo único</w:t>
      </w:r>
      <w:r w:rsidR="00CA244A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do</w:t>
      </w:r>
      <w:r w:rsidR="00CA244A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art. 39;</w:t>
      </w:r>
    </w:p>
    <w:p w14:paraId="7315256E" w14:textId="37B8218B" w:rsidR="003F5634" w:rsidRPr="00143639" w:rsidRDefault="00812C25" w:rsidP="002A385F">
      <w:pPr>
        <w:spacing w:after="0"/>
        <w:ind w:firstLine="1134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VI – </w:t>
      </w:r>
      <w:proofErr w:type="gramStart"/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no</w:t>
      </w:r>
      <w:proofErr w:type="gramEnd"/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§ 1º do </w:t>
      </w:r>
      <w:r w:rsidR="00CA244A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art. 45;</w:t>
      </w:r>
    </w:p>
    <w:p w14:paraId="083AAB4A" w14:textId="2DEB9934" w:rsidR="00306054" w:rsidRPr="00143639" w:rsidRDefault="00812C25" w:rsidP="007E3C43">
      <w:pPr>
        <w:spacing w:after="0"/>
        <w:ind w:firstLine="1134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VII – no § 1</w:t>
      </w:r>
      <w:proofErr w:type="gramStart"/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º </w:t>
      </w:r>
      <w:r w:rsidR="00CA244A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8F6AA1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do</w:t>
      </w:r>
      <w:proofErr w:type="gramEnd"/>
      <w:r w:rsidR="00CA244A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49.</w:t>
      </w:r>
    </w:p>
    <w:p w14:paraId="4941891B" w14:textId="77777777" w:rsidR="007E3C43" w:rsidRPr="00143639" w:rsidRDefault="007E3C43" w:rsidP="007E3C43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1562BE3" w14:textId="3688106E" w:rsidR="00CD6924" w:rsidRPr="00143639" w:rsidRDefault="00CD6924" w:rsidP="00306054">
      <w:pPr>
        <w:spacing w:after="0" w:line="240" w:lineRule="auto"/>
        <w:ind w:firstLine="1134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43639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Art. 2º </w:t>
      </w:r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alínea “a” </w:t>
      </w:r>
      <w:proofErr w:type="gramStart"/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do  inciso</w:t>
      </w:r>
      <w:proofErr w:type="gramEnd"/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I </w:t>
      </w:r>
      <w:proofErr w:type="gramStart"/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do  Art.</w:t>
      </w:r>
      <w:proofErr w:type="gramEnd"/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4º da Lei Municipal nº 3.002, de 21 de dezembro de 2012, passa a vigorar com a seguinte redação:</w:t>
      </w:r>
    </w:p>
    <w:p w14:paraId="540D76FC" w14:textId="77777777" w:rsidR="00306054" w:rsidRPr="00143639" w:rsidRDefault="00306054" w:rsidP="00CD6924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Gentium Book Basic" w:hAnsi="Gentium Book Basic"/>
          <w:bCs/>
          <w:color w:val="2E2E2E"/>
        </w:rPr>
      </w:pPr>
    </w:p>
    <w:p w14:paraId="5CA44F29" w14:textId="5EA0AA5B" w:rsidR="00CD6924" w:rsidRPr="00143639" w:rsidRDefault="00CD6924" w:rsidP="007E3C4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Gentium Book Basic" w:hAnsi="Gentium Book Basic"/>
          <w:color w:val="2E2E2E"/>
        </w:rPr>
      </w:pPr>
      <w:r w:rsidRPr="00143639">
        <w:rPr>
          <w:rFonts w:ascii="Gentium Book Basic" w:hAnsi="Gentium Book Basic"/>
          <w:bCs/>
          <w:color w:val="2E2E2E"/>
        </w:rPr>
        <w:t>“Art. 4</w:t>
      </w:r>
      <w:proofErr w:type="gramStart"/>
      <w:r w:rsidRPr="00143639">
        <w:rPr>
          <w:rFonts w:ascii="Gentium Book Basic" w:hAnsi="Gentium Book Basic"/>
          <w:bCs/>
          <w:color w:val="2E2E2E"/>
        </w:rPr>
        <w:t>º</w:t>
      </w:r>
      <w:r w:rsidRPr="00143639">
        <w:rPr>
          <w:rFonts w:ascii="Gentium Book Basic" w:hAnsi="Gentium Book Basic"/>
          <w:color w:val="2E2E2E"/>
        </w:rPr>
        <w:t xml:space="preserve">  ................................</w:t>
      </w:r>
      <w:proofErr w:type="gramEnd"/>
    </w:p>
    <w:p w14:paraId="267DD208" w14:textId="27A30E15" w:rsidR="00CD6924" w:rsidRPr="00143639" w:rsidRDefault="00CD6924" w:rsidP="00CD6924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Gentium Book Basic" w:hAnsi="Gentium Book Basic"/>
          <w:color w:val="2E2E2E"/>
        </w:rPr>
      </w:pPr>
      <w:r w:rsidRPr="00143639">
        <w:rPr>
          <w:rFonts w:ascii="Gentium Book Basic" w:hAnsi="Gentium Book Basic"/>
          <w:b/>
          <w:color w:val="2E2E2E"/>
        </w:rPr>
        <w:t xml:space="preserve">I </w:t>
      </w:r>
      <w:r w:rsidRPr="00143639">
        <w:rPr>
          <w:rFonts w:ascii="Gentium Book Basic" w:hAnsi="Gentium Book Basic"/>
          <w:color w:val="2E2E2E"/>
        </w:rPr>
        <w:t xml:space="preserve">– </w:t>
      </w:r>
      <w:r w:rsidR="00EB5E56" w:rsidRPr="00143639">
        <w:rPr>
          <w:rFonts w:ascii="Gentium Book Basic" w:hAnsi="Gentium Book Basic"/>
          <w:color w:val="2E2E2E"/>
        </w:rPr>
        <w:t>.........................................</w:t>
      </w:r>
    </w:p>
    <w:p w14:paraId="10678DE7" w14:textId="776A6C6B" w:rsidR="007E3C43" w:rsidRPr="00143639" w:rsidRDefault="00CD6924" w:rsidP="007E3C4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Gentium Book Basic" w:hAnsi="Gentium Book Basic"/>
          <w:color w:val="2E2E2E"/>
        </w:rPr>
      </w:pPr>
      <w:r w:rsidRPr="00143639">
        <w:rPr>
          <w:rFonts w:ascii="Gentium Book Basic" w:hAnsi="Gentium Book Basic"/>
          <w:color w:val="2E2E2E"/>
        </w:rPr>
        <w:t xml:space="preserve">a) Secretaria Municipal de </w:t>
      </w:r>
      <w:r w:rsidR="00306054" w:rsidRPr="00143639">
        <w:rPr>
          <w:rFonts w:ascii="Gentium Book Basic" w:hAnsi="Gentium Book Basic"/>
          <w:color w:val="2E2E2E"/>
        </w:rPr>
        <w:t>Desenvolvimento Econômico, Turismo, Cultura e Inovação</w:t>
      </w:r>
      <w:proofErr w:type="gramStart"/>
      <w:r w:rsidR="00306054" w:rsidRPr="00143639">
        <w:rPr>
          <w:rFonts w:ascii="Gentium Book Basic" w:hAnsi="Gentium Book Basic"/>
          <w:color w:val="2E2E2E"/>
        </w:rPr>
        <w:t>.”(</w:t>
      </w:r>
      <w:proofErr w:type="gramEnd"/>
      <w:r w:rsidR="00306054" w:rsidRPr="00143639">
        <w:rPr>
          <w:rFonts w:ascii="Gentium Book Basic" w:hAnsi="Gentium Book Basic"/>
          <w:color w:val="2E2E2E"/>
        </w:rPr>
        <w:t>NR)</w:t>
      </w:r>
    </w:p>
    <w:p w14:paraId="3E799FC3" w14:textId="369B519F" w:rsidR="00812C25" w:rsidRDefault="00CA244A" w:rsidP="005A6C61">
      <w:pPr>
        <w:spacing w:before="100" w:beforeAutospacing="1" w:after="100" w:afterAutospacing="1"/>
        <w:ind w:firstLine="1134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43639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Art. </w:t>
      </w:r>
      <w:r w:rsidR="00306054" w:rsidRPr="00143639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3</w:t>
      </w:r>
      <w:r w:rsidRPr="00143639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º</w:t>
      </w:r>
      <w:r w:rsidR="00812C25" w:rsidRPr="00143639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r w:rsidR="00812C25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O</w:t>
      </w:r>
      <w:r w:rsidR="003F5634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inciso I </w:t>
      </w:r>
      <w:proofErr w:type="gramStart"/>
      <w:r w:rsidR="003F5634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do </w:t>
      </w:r>
      <w:r w:rsidR="00812C25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Art.</w:t>
      </w:r>
      <w:proofErr w:type="gramEnd"/>
      <w:r w:rsidR="00812C25"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7º da Lei Municipal nº 3.002, de 21 de dezembro de 2012, passa a vigorar com a seguinte redação:</w:t>
      </w:r>
    </w:p>
    <w:p w14:paraId="4E5D58BB" w14:textId="77777777" w:rsidR="00943C7E" w:rsidRPr="00143639" w:rsidRDefault="00943C7E" w:rsidP="005A6C61">
      <w:pPr>
        <w:spacing w:before="100" w:beforeAutospacing="1" w:after="100" w:afterAutospacing="1"/>
        <w:ind w:firstLine="1134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7A0C17AB" w14:textId="00891F6A" w:rsidR="003F5634" w:rsidRPr="00143639" w:rsidRDefault="003F5634" w:rsidP="007E3C4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Theme="minorHAnsi" w:hAnsiTheme="minorHAnsi" w:cstheme="minorHAnsi"/>
          <w:color w:val="2E2E2E"/>
        </w:rPr>
      </w:pPr>
      <w:r w:rsidRPr="00143639">
        <w:rPr>
          <w:rFonts w:asciiTheme="minorHAnsi" w:hAnsiTheme="minorHAnsi" w:cstheme="minorHAnsi"/>
          <w:bCs/>
          <w:color w:val="2E2E2E"/>
        </w:rPr>
        <w:lastRenderedPageBreak/>
        <w:t>“Art. 7</w:t>
      </w:r>
      <w:proofErr w:type="gramStart"/>
      <w:r w:rsidRPr="00143639">
        <w:rPr>
          <w:rFonts w:asciiTheme="minorHAnsi" w:hAnsiTheme="minorHAnsi" w:cstheme="minorHAnsi"/>
          <w:bCs/>
          <w:color w:val="2E2E2E"/>
        </w:rPr>
        <w:t>º</w:t>
      </w:r>
      <w:r w:rsidRPr="00143639">
        <w:rPr>
          <w:rFonts w:asciiTheme="minorHAnsi" w:hAnsiTheme="minorHAnsi" w:cstheme="minorHAnsi"/>
          <w:color w:val="2E2E2E"/>
        </w:rPr>
        <w:t xml:space="preserve">  ..............................</w:t>
      </w:r>
      <w:proofErr w:type="gramEnd"/>
    </w:p>
    <w:p w14:paraId="392CC0A8" w14:textId="77777777" w:rsidR="003F5634" w:rsidRPr="00143639" w:rsidRDefault="003F5634" w:rsidP="007E3C4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Theme="minorHAnsi" w:hAnsiTheme="minorHAnsi" w:cstheme="minorHAnsi"/>
          <w:b/>
        </w:rPr>
      </w:pPr>
      <w:r w:rsidRPr="00143639">
        <w:rPr>
          <w:rFonts w:asciiTheme="minorHAnsi" w:hAnsiTheme="minorHAnsi" w:cstheme="minorHAnsi"/>
          <w:b/>
        </w:rPr>
        <w:t xml:space="preserve">I – 08 (oito) </w:t>
      </w:r>
      <w:proofErr w:type="gramStart"/>
      <w:r w:rsidRPr="00143639">
        <w:rPr>
          <w:rFonts w:asciiTheme="minorHAnsi" w:hAnsiTheme="minorHAnsi" w:cstheme="minorHAnsi"/>
          <w:b/>
        </w:rPr>
        <w:t>membros  representantes</w:t>
      </w:r>
      <w:proofErr w:type="gramEnd"/>
      <w:r w:rsidRPr="00143639">
        <w:rPr>
          <w:rFonts w:asciiTheme="minorHAnsi" w:hAnsiTheme="minorHAnsi" w:cstheme="minorHAnsi"/>
          <w:b/>
        </w:rPr>
        <w:t xml:space="preserve"> do Poder Executivo Municipal:</w:t>
      </w:r>
    </w:p>
    <w:p w14:paraId="04E7BA49" w14:textId="632A4221" w:rsidR="003F5634" w:rsidRPr="00143639" w:rsidRDefault="003F5634" w:rsidP="004B30A5">
      <w:pPr>
        <w:pStyle w:val="NormalWeb"/>
        <w:spacing w:before="0" w:beforeAutospacing="0" w:after="0" w:afterAutospacing="0" w:line="276" w:lineRule="auto"/>
        <w:ind w:firstLine="1134"/>
        <w:jc w:val="both"/>
        <w:rPr>
          <w:rFonts w:asciiTheme="minorHAnsi" w:hAnsiTheme="minorHAnsi" w:cstheme="minorHAnsi"/>
          <w:color w:val="2E2E2E"/>
        </w:rPr>
      </w:pPr>
      <w:r w:rsidRPr="00143639">
        <w:rPr>
          <w:rFonts w:asciiTheme="minorHAnsi" w:hAnsiTheme="minorHAnsi" w:cstheme="minorHAnsi"/>
          <w:bCs/>
          <w:color w:val="2E2E2E"/>
        </w:rPr>
        <w:t>a)</w:t>
      </w:r>
      <w:r w:rsidRPr="00143639">
        <w:rPr>
          <w:rFonts w:asciiTheme="minorHAnsi" w:hAnsiTheme="minorHAnsi" w:cstheme="minorHAnsi"/>
          <w:color w:val="2E2E2E"/>
        </w:rPr>
        <w:t xml:space="preserve">  </w:t>
      </w:r>
      <w:proofErr w:type="gramStart"/>
      <w:r w:rsidRPr="00143639">
        <w:rPr>
          <w:rFonts w:asciiTheme="minorHAnsi" w:hAnsiTheme="minorHAnsi" w:cstheme="minorHAnsi"/>
          <w:color w:val="2E2E2E"/>
        </w:rPr>
        <w:t>02  (dois)  representantes</w:t>
      </w:r>
      <w:proofErr w:type="gramEnd"/>
      <w:r w:rsidRPr="00143639">
        <w:rPr>
          <w:rFonts w:asciiTheme="minorHAnsi" w:hAnsiTheme="minorHAnsi" w:cstheme="minorHAnsi"/>
          <w:color w:val="2E2E2E"/>
        </w:rPr>
        <w:t xml:space="preserve">  </w:t>
      </w:r>
      <w:proofErr w:type="gramStart"/>
      <w:r w:rsidRPr="00143639">
        <w:rPr>
          <w:rFonts w:asciiTheme="minorHAnsi" w:hAnsiTheme="minorHAnsi" w:cstheme="minorHAnsi"/>
          <w:color w:val="2E2E2E"/>
        </w:rPr>
        <w:t>da  Secretaria</w:t>
      </w:r>
      <w:proofErr w:type="gramEnd"/>
      <w:r w:rsidRPr="00143639">
        <w:rPr>
          <w:rFonts w:asciiTheme="minorHAnsi" w:hAnsiTheme="minorHAnsi" w:cstheme="minorHAnsi"/>
          <w:color w:val="2E2E2E"/>
        </w:rPr>
        <w:t xml:space="preserve">  </w:t>
      </w:r>
      <w:proofErr w:type="gramStart"/>
      <w:r w:rsidRPr="00143639">
        <w:rPr>
          <w:rFonts w:asciiTheme="minorHAnsi" w:hAnsiTheme="minorHAnsi" w:cstheme="minorHAnsi"/>
          <w:color w:val="2E2E2E"/>
        </w:rPr>
        <w:t>Municipal  de</w:t>
      </w:r>
      <w:proofErr w:type="gramEnd"/>
      <w:r w:rsidRPr="00143639">
        <w:rPr>
          <w:rFonts w:asciiTheme="minorHAnsi" w:hAnsiTheme="minorHAnsi" w:cstheme="minorHAnsi"/>
          <w:color w:val="2E2E2E"/>
        </w:rPr>
        <w:t xml:space="preserve">  Desenvolvimento Econômico, Turismo, Cultura e Inovação;</w:t>
      </w:r>
    </w:p>
    <w:p w14:paraId="48E24069" w14:textId="72FD36AE" w:rsidR="003F5634" w:rsidRPr="00143639" w:rsidRDefault="003F5634" w:rsidP="004B30A5">
      <w:pPr>
        <w:pStyle w:val="NormalWeb"/>
        <w:spacing w:before="0" w:beforeAutospacing="0" w:after="0" w:afterAutospacing="0" w:line="276" w:lineRule="auto"/>
        <w:ind w:firstLine="1134"/>
        <w:jc w:val="both"/>
        <w:rPr>
          <w:rFonts w:asciiTheme="minorHAnsi" w:hAnsiTheme="minorHAnsi" w:cstheme="minorHAnsi"/>
          <w:color w:val="2E2E2E"/>
        </w:rPr>
      </w:pPr>
      <w:r w:rsidRPr="00143639">
        <w:rPr>
          <w:rFonts w:asciiTheme="minorHAnsi" w:hAnsiTheme="minorHAnsi" w:cstheme="minorHAnsi"/>
          <w:bCs/>
          <w:color w:val="2E2E2E"/>
        </w:rPr>
        <w:t>b)</w:t>
      </w:r>
      <w:r w:rsidRPr="00143639">
        <w:rPr>
          <w:rFonts w:asciiTheme="minorHAnsi" w:hAnsiTheme="minorHAnsi" w:cstheme="minorHAnsi"/>
          <w:color w:val="2E2E2E"/>
        </w:rPr>
        <w:t xml:space="preserve"> 01 (um) representante da Secretaria Municipal de Administração e Governança;</w:t>
      </w:r>
    </w:p>
    <w:p w14:paraId="2ACDD755" w14:textId="29E02EEB" w:rsidR="003F5634" w:rsidRPr="00143639" w:rsidRDefault="003F5634" w:rsidP="004B30A5">
      <w:pPr>
        <w:pStyle w:val="NormalWeb"/>
        <w:spacing w:before="0" w:beforeAutospacing="0" w:after="0" w:afterAutospacing="0" w:line="276" w:lineRule="auto"/>
        <w:ind w:firstLine="1134"/>
        <w:jc w:val="both"/>
        <w:rPr>
          <w:rFonts w:asciiTheme="minorHAnsi" w:hAnsiTheme="minorHAnsi" w:cstheme="minorHAnsi"/>
          <w:color w:val="2E2E2E"/>
        </w:rPr>
      </w:pPr>
      <w:r w:rsidRPr="00143639">
        <w:rPr>
          <w:rFonts w:asciiTheme="minorHAnsi" w:hAnsiTheme="minorHAnsi" w:cstheme="minorHAnsi"/>
          <w:bCs/>
          <w:color w:val="2E2E2E"/>
        </w:rPr>
        <w:t>c)</w:t>
      </w:r>
      <w:r w:rsidRPr="00143639">
        <w:rPr>
          <w:rFonts w:asciiTheme="minorHAnsi" w:hAnsiTheme="minorHAnsi" w:cstheme="minorHAnsi"/>
          <w:color w:val="2E2E2E"/>
        </w:rPr>
        <w:t xml:space="preserve"> 01 (um) representante da Secretaria Municipal de Educação e Desporto;</w:t>
      </w:r>
    </w:p>
    <w:p w14:paraId="35CAB3E4" w14:textId="77777777" w:rsidR="003F5634" w:rsidRPr="00143639" w:rsidRDefault="003F5634" w:rsidP="004B30A5">
      <w:pPr>
        <w:pStyle w:val="NormalWeb"/>
        <w:spacing w:before="0" w:beforeAutospacing="0" w:after="0" w:afterAutospacing="0" w:line="276" w:lineRule="auto"/>
        <w:ind w:firstLine="1134"/>
        <w:jc w:val="both"/>
        <w:rPr>
          <w:rFonts w:asciiTheme="minorHAnsi" w:hAnsiTheme="minorHAnsi" w:cstheme="minorHAnsi"/>
          <w:color w:val="2E2E2E"/>
        </w:rPr>
      </w:pPr>
      <w:r w:rsidRPr="00143639">
        <w:rPr>
          <w:rFonts w:asciiTheme="minorHAnsi" w:hAnsiTheme="minorHAnsi" w:cstheme="minorHAnsi"/>
          <w:bCs/>
          <w:color w:val="2E2E2E"/>
        </w:rPr>
        <w:t>d)</w:t>
      </w:r>
      <w:r w:rsidRPr="00143639">
        <w:rPr>
          <w:rFonts w:asciiTheme="minorHAnsi" w:hAnsiTheme="minorHAnsi" w:cstheme="minorHAnsi"/>
          <w:color w:val="2E2E2E"/>
        </w:rPr>
        <w:t xml:space="preserve">  </w:t>
      </w:r>
      <w:proofErr w:type="gramStart"/>
      <w:r w:rsidRPr="00143639">
        <w:rPr>
          <w:rFonts w:asciiTheme="minorHAnsi" w:hAnsiTheme="minorHAnsi" w:cstheme="minorHAnsi"/>
          <w:color w:val="2E2E2E"/>
        </w:rPr>
        <w:t>01  (um)  representante</w:t>
      </w:r>
      <w:proofErr w:type="gramEnd"/>
      <w:r w:rsidRPr="00143639">
        <w:rPr>
          <w:rFonts w:asciiTheme="minorHAnsi" w:hAnsiTheme="minorHAnsi" w:cstheme="minorHAnsi"/>
          <w:color w:val="2E2E2E"/>
        </w:rPr>
        <w:t xml:space="preserve">  </w:t>
      </w:r>
      <w:proofErr w:type="gramStart"/>
      <w:r w:rsidRPr="00143639">
        <w:rPr>
          <w:rFonts w:asciiTheme="minorHAnsi" w:hAnsiTheme="minorHAnsi" w:cstheme="minorHAnsi"/>
          <w:color w:val="2E2E2E"/>
        </w:rPr>
        <w:t>da  Secretaria</w:t>
      </w:r>
      <w:proofErr w:type="gramEnd"/>
      <w:r w:rsidRPr="00143639">
        <w:rPr>
          <w:rFonts w:asciiTheme="minorHAnsi" w:hAnsiTheme="minorHAnsi" w:cstheme="minorHAnsi"/>
          <w:color w:val="2E2E2E"/>
        </w:rPr>
        <w:t xml:space="preserve">  </w:t>
      </w:r>
      <w:proofErr w:type="gramStart"/>
      <w:r w:rsidRPr="00143639">
        <w:rPr>
          <w:rFonts w:asciiTheme="minorHAnsi" w:hAnsiTheme="minorHAnsi" w:cstheme="minorHAnsi"/>
          <w:color w:val="2E2E2E"/>
        </w:rPr>
        <w:t>Municipal  da</w:t>
      </w:r>
      <w:proofErr w:type="gramEnd"/>
      <w:r w:rsidRPr="00143639">
        <w:rPr>
          <w:rFonts w:asciiTheme="minorHAnsi" w:hAnsiTheme="minorHAnsi" w:cstheme="minorHAnsi"/>
          <w:color w:val="2E2E2E"/>
        </w:rPr>
        <w:t xml:space="preserve"> Fazenda;</w:t>
      </w:r>
    </w:p>
    <w:p w14:paraId="3C640DC4" w14:textId="5A41EABD" w:rsidR="003F5634" w:rsidRPr="00143639" w:rsidRDefault="003F5634" w:rsidP="004B30A5">
      <w:pPr>
        <w:pStyle w:val="NormalWeb"/>
        <w:spacing w:before="0" w:beforeAutospacing="0" w:after="0" w:afterAutospacing="0" w:line="276" w:lineRule="auto"/>
        <w:ind w:firstLine="1134"/>
        <w:jc w:val="both"/>
        <w:rPr>
          <w:rFonts w:asciiTheme="minorHAnsi" w:hAnsiTheme="minorHAnsi" w:cstheme="minorHAnsi"/>
          <w:color w:val="2E2E2E"/>
        </w:rPr>
      </w:pPr>
      <w:r w:rsidRPr="00143639">
        <w:rPr>
          <w:rFonts w:asciiTheme="minorHAnsi" w:hAnsiTheme="minorHAnsi" w:cstheme="minorHAnsi"/>
          <w:bCs/>
          <w:color w:val="2E2E2E"/>
        </w:rPr>
        <w:t>e)</w:t>
      </w:r>
      <w:r w:rsidRPr="00143639">
        <w:rPr>
          <w:rFonts w:asciiTheme="minorHAnsi" w:hAnsiTheme="minorHAnsi" w:cstheme="minorHAnsi"/>
          <w:color w:val="2E2E2E"/>
        </w:rPr>
        <w:t xml:space="preserve"> 01 (um) representante da Secretaria Municipal de Planejamento, Urbanismo e Meio Ambiente;</w:t>
      </w:r>
    </w:p>
    <w:p w14:paraId="6570ED2B" w14:textId="77777777" w:rsidR="003F5634" w:rsidRPr="00143639" w:rsidRDefault="003F5634" w:rsidP="004B30A5">
      <w:pPr>
        <w:pStyle w:val="NormalWeb"/>
        <w:spacing w:before="0" w:beforeAutospacing="0" w:after="0" w:afterAutospacing="0" w:line="276" w:lineRule="auto"/>
        <w:ind w:firstLine="1134"/>
        <w:jc w:val="both"/>
        <w:rPr>
          <w:rFonts w:asciiTheme="minorHAnsi" w:hAnsiTheme="minorHAnsi" w:cstheme="minorHAnsi"/>
          <w:color w:val="2E2E2E"/>
        </w:rPr>
      </w:pPr>
      <w:r w:rsidRPr="00143639">
        <w:rPr>
          <w:rFonts w:asciiTheme="minorHAnsi" w:hAnsiTheme="minorHAnsi" w:cstheme="minorHAnsi"/>
          <w:bCs/>
          <w:color w:val="2E2E2E"/>
        </w:rPr>
        <w:t>f)</w:t>
      </w:r>
      <w:r w:rsidRPr="00143639">
        <w:rPr>
          <w:rFonts w:asciiTheme="minorHAnsi" w:hAnsiTheme="minorHAnsi" w:cstheme="minorHAnsi"/>
          <w:color w:val="2E2E2E"/>
        </w:rPr>
        <w:t xml:space="preserve"> 01 (um) representante da Secretaria Municipal de Desenvolvimento Social;</w:t>
      </w:r>
    </w:p>
    <w:p w14:paraId="38478A13" w14:textId="69FFD111" w:rsidR="003F5634" w:rsidRPr="00143639" w:rsidRDefault="003F5634" w:rsidP="004B30A5">
      <w:pPr>
        <w:pStyle w:val="NormalWeb"/>
        <w:spacing w:before="0" w:beforeAutospacing="0" w:after="0" w:afterAutospacing="0" w:line="276" w:lineRule="auto"/>
        <w:ind w:firstLine="1134"/>
        <w:jc w:val="both"/>
        <w:rPr>
          <w:rFonts w:asciiTheme="minorHAnsi" w:hAnsiTheme="minorHAnsi" w:cstheme="minorHAnsi"/>
          <w:color w:val="2E2E2E"/>
        </w:rPr>
      </w:pPr>
      <w:r w:rsidRPr="00143639">
        <w:rPr>
          <w:rFonts w:asciiTheme="minorHAnsi" w:hAnsiTheme="minorHAnsi" w:cstheme="minorHAnsi"/>
          <w:bCs/>
          <w:color w:val="2E2E2E"/>
        </w:rPr>
        <w:t>g)</w:t>
      </w:r>
      <w:r w:rsidRPr="00143639">
        <w:rPr>
          <w:rFonts w:asciiTheme="minorHAnsi" w:hAnsiTheme="minorHAnsi" w:cstheme="minorHAnsi"/>
          <w:color w:val="2E2E2E"/>
        </w:rPr>
        <w:t xml:space="preserve"> 01 (um) representante da Procuradoria Geral do Município.” (NR)</w:t>
      </w:r>
    </w:p>
    <w:p w14:paraId="3A5AAC0F" w14:textId="77777777" w:rsidR="007E3C43" w:rsidRPr="00143639" w:rsidRDefault="007E3C43" w:rsidP="007E3C43">
      <w:pPr>
        <w:spacing w:after="0" w:line="240" w:lineRule="auto"/>
        <w:ind w:firstLine="1134"/>
        <w:jc w:val="both"/>
        <w:rPr>
          <w:rFonts w:asciiTheme="minorHAnsi" w:hAnsiTheme="minorHAnsi" w:cstheme="minorHAnsi"/>
          <w:b/>
          <w:bCs/>
          <w:color w:val="2E2E2E"/>
          <w:sz w:val="24"/>
          <w:szCs w:val="24"/>
        </w:rPr>
      </w:pPr>
    </w:p>
    <w:p w14:paraId="28EA60CD" w14:textId="029C1EEA" w:rsidR="003F5634" w:rsidRPr="00143639" w:rsidRDefault="003F5634" w:rsidP="007E3C43">
      <w:pPr>
        <w:spacing w:after="0" w:line="240" w:lineRule="auto"/>
        <w:ind w:firstLine="1134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43639">
        <w:rPr>
          <w:rFonts w:asciiTheme="minorHAnsi" w:hAnsiTheme="minorHAnsi" w:cstheme="minorHAnsi"/>
          <w:b/>
          <w:bCs/>
          <w:color w:val="2E2E2E"/>
          <w:sz w:val="24"/>
          <w:szCs w:val="24"/>
        </w:rPr>
        <w:t xml:space="preserve">Art. </w:t>
      </w:r>
      <w:r w:rsidR="00A13908" w:rsidRPr="00143639">
        <w:rPr>
          <w:rFonts w:asciiTheme="minorHAnsi" w:hAnsiTheme="minorHAnsi" w:cstheme="minorHAnsi"/>
          <w:b/>
          <w:bCs/>
          <w:color w:val="2E2E2E"/>
          <w:sz w:val="24"/>
          <w:szCs w:val="24"/>
        </w:rPr>
        <w:t>4</w:t>
      </w:r>
      <w:proofErr w:type="gramStart"/>
      <w:r w:rsidRPr="00143639">
        <w:rPr>
          <w:rFonts w:asciiTheme="minorHAnsi" w:hAnsiTheme="minorHAnsi" w:cstheme="minorHAnsi"/>
          <w:b/>
          <w:bCs/>
          <w:color w:val="2E2E2E"/>
          <w:sz w:val="24"/>
          <w:szCs w:val="24"/>
        </w:rPr>
        <w:t>º</w:t>
      </w:r>
      <w:r w:rsidRPr="00143639">
        <w:rPr>
          <w:rFonts w:asciiTheme="minorHAnsi" w:hAnsiTheme="minorHAnsi" w:cstheme="minorHAnsi"/>
          <w:color w:val="2E2E2E"/>
          <w:sz w:val="24"/>
          <w:szCs w:val="24"/>
        </w:rPr>
        <w:t xml:space="preserve"> </w:t>
      </w:r>
      <w:r w:rsidRPr="00143639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O</w:t>
      </w:r>
      <w:proofErr w:type="gramEnd"/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Art. 32 da Lei Municipal nº 3.002, de 21 de dezembro de 2012, passa a vigorar com a seguinte redação:</w:t>
      </w:r>
    </w:p>
    <w:p w14:paraId="7CA98B07" w14:textId="0C9897EA" w:rsidR="00E95D74" w:rsidRPr="00143639" w:rsidRDefault="00E95D74" w:rsidP="00E95D74">
      <w:pPr>
        <w:pStyle w:val="NormalWeb"/>
        <w:ind w:firstLine="1134"/>
        <w:jc w:val="both"/>
        <w:rPr>
          <w:rFonts w:asciiTheme="minorHAnsi" w:hAnsiTheme="minorHAnsi" w:cstheme="minorHAnsi"/>
        </w:rPr>
      </w:pPr>
      <w:r w:rsidRPr="00143639">
        <w:rPr>
          <w:rStyle w:val="Forte"/>
          <w:rFonts w:asciiTheme="minorHAnsi" w:hAnsiTheme="minorHAnsi" w:cstheme="minorHAnsi"/>
          <w:b w:val="0"/>
          <w:bCs w:val="0"/>
        </w:rPr>
        <w:t>“Art. 32.</w:t>
      </w:r>
      <w:r w:rsidRPr="00143639">
        <w:rPr>
          <w:rFonts w:asciiTheme="minorHAnsi" w:hAnsiTheme="minorHAnsi" w:cstheme="minorHAnsi"/>
        </w:rPr>
        <w:t xml:space="preserve"> Fica criado o Fundo Municipal de Cultura – FMC, de natureza contábil e financeira, com duração indeterminada, vinculado à Secretaria Municipal de Desenvolvimento Econômico, Turismo, Cultura e Inovação.</w:t>
      </w:r>
    </w:p>
    <w:p w14:paraId="0F47865B" w14:textId="77777777" w:rsidR="00E95D74" w:rsidRPr="00143639" w:rsidRDefault="00E95D74" w:rsidP="00E95D74">
      <w:pPr>
        <w:pStyle w:val="NormalWeb"/>
        <w:ind w:firstLine="1134"/>
        <w:jc w:val="both"/>
        <w:rPr>
          <w:rFonts w:asciiTheme="minorHAnsi" w:hAnsiTheme="minorHAnsi" w:cstheme="minorHAnsi"/>
        </w:rPr>
      </w:pPr>
      <w:r w:rsidRPr="00143639">
        <w:rPr>
          <w:rStyle w:val="Forte"/>
          <w:rFonts w:asciiTheme="minorHAnsi" w:hAnsiTheme="minorHAnsi" w:cstheme="minorHAnsi"/>
          <w:b w:val="0"/>
          <w:bCs w:val="0"/>
        </w:rPr>
        <w:t>§ 1º</w:t>
      </w:r>
      <w:r w:rsidRPr="00143639">
        <w:rPr>
          <w:rFonts w:asciiTheme="minorHAnsi" w:hAnsiTheme="minorHAnsi" w:cstheme="minorHAnsi"/>
          <w:b/>
          <w:bCs/>
        </w:rPr>
        <w:t xml:space="preserve"> </w:t>
      </w:r>
      <w:r w:rsidRPr="00143639">
        <w:rPr>
          <w:rFonts w:asciiTheme="minorHAnsi" w:hAnsiTheme="minorHAnsi" w:cstheme="minorHAnsi"/>
        </w:rPr>
        <w:t>Os recursos do FMC serão depositados em conta bancária específica, geridos pela Secretaria vinculada e fiscalizados pelo Conselho Municipal de Cultura.</w:t>
      </w:r>
    </w:p>
    <w:p w14:paraId="45F9F972" w14:textId="77777777" w:rsidR="00E95D74" w:rsidRPr="00143639" w:rsidRDefault="00E95D74" w:rsidP="00E95D74">
      <w:pPr>
        <w:pStyle w:val="NormalWeb"/>
        <w:ind w:firstLine="1134"/>
        <w:jc w:val="both"/>
        <w:rPr>
          <w:rFonts w:asciiTheme="minorHAnsi" w:hAnsiTheme="minorHAnsi" w:cstheme="minorHAnsi"/>
        </w:rPr>
      </w:pPr>
      <w:r w:rsidRPr="00143639">
        <w:rPr>
          <w:rStyle w:val="Forte"/>
          <w:rFonts w:asciiTheme="minorHAnsi" w:hAnsiTheme="minorHAnsi" w:cstheme="minorHAnsi"/>
          <w:b w:val="0"/>
          <w:bCs w:val="0"/>
        </w:rPr>
        <w:t>§ 2º</w:t>
      </w:r>
      <w:r w:rsidRPr="00143639">
        <w:rPr>
          <w:rFonts w:asciiTheme="minorHAnsi" w:hAnsiTheme="minorHAnsi" w:cstheme="minorHAnsi"/>
        </w:rPr>
        <w:t xml:space="preserve"> A movimentação da conta do Fundo será feita mediante assinatura conjunta do Prefeito Municipal e de um dos Tesoureiros do Município.</w:t>
      </w:r>
    </w:p>
    <w:p w14:paraId="21E36095" w14:textId="77777777" w:rsidR="00E95D74" w:rsidRPr="00143639" w:rsidRDefault="00E95D74" w:rsidP="00E95D74">
      <w:pPr>
        <w:pStyle w:val="NormalWeb"/>
        <w:ind w:firstLine="1134"/>
        <w:jc w:val="both"/>
        <w:rPr>
          <w:rFonts w:asciiTheme="minorHAnsi" w:hAnsiTheme="minorHAnsi" w:cstheme="minorHAnsi"/>
        </w:rPr>
      </w:pPr>
      <w:r w:rsidRPr="00143639">
        <w:rPr>
          <w:rStyle w:val="Forte"/>
          <w:rFonts w:asciiTheme="minorHAnsi" w:hAnsiTheme="minorHAnsi" w:cstheme="minorHAnsi"/>
          <w:b w:val="0"/>
          <w:bCs w:val="0"/>
        </w:rPr>
        <w:t>§ 3º</w:t>
      </w:r>
      <w:r w:rsidRPr="00143639">
        <w:rPr>
          <w:rFonts w:asciiTheme="minorHAnsi" w:hAnsiTheme="minorHAnsi" w:cstheme="minorHAnsi"/>
        </w:rPr>
        <w:t xml:space="preserve"> O Prefeito poderá delegar ao Secretário Municipal da Fazenda a competência para movimentar a conta do FMC, mantida a exigência de assinatura conjunta com um dos Tesoureiros.</w:t>
      </w:r>
    </w:p>
    <w:p w14:paraId="2AFD09A0" w14:textId="31F2B764" w:rsidR="00E95D74" w:rsidRPr="00143639" w:rsidRDefault="00E95D74" w:rsidP="00E95D74">
      <w:pPr>
        <w:pStyle w:val="NormalWeb"/>
        <w:ind w:firstLine="1134"/>
        <w:jc w:val="both"/>
        <w:rPr>
          <w:rFonts w:asciiTheme="minorHAnsi" w:hAnsiTheme="minorHAnsi" w:cstheme="minorHAnsi"/>
        </w:rPr>
      </w:pPr>
      <w:r w:rsidRPr="00143639">
        <w:rPr>
          <w:rStyle w:val="Forte"/>
          <w:rFonts w:asciiTheme="minorHAnsi" w:hAnsiTheme="minorHAnsi" w:cstheme="minorHAnsi"/>
          <w:b w:val="0"/>
          <w:bCs w:val="0"/>
        </w:rPr>
        <w:t>§ 4º</w:t>
      </w:r>
      <w:r w:rsidRPr="00143639">
        <w:rPr>
          <w:rFonts w:asciiTheme="minorHAnsi" w:hAnsiTheme="minorHAnsi" w:cstheme="minorHAnsi"/>
        </w:rPr>
        <w:t xml:space="preserve"> Os recursos do FMC serão aplicados, prioritariamente, no fomento a projetos culturais do Poder Público e da sociedade civil, especialmente em ações integradas com outras esferas de governo, com repasse por meio de transferência fundo a fundo.</w:t>
      </w:r>
      <w:r w:rsidR="00BA06B8" w:rsidRPr="00143639">
        <w:rPr>
          <w:rFonts w:asciiTheme="minorHAnsi" w:hAnsiTheme="minorHAnsi" w:cstheme="minorHAnsi"/>
        </w:rPr>
        <w:t>”</w:t>
      </w:r>
      <w:r w:rsidRPr="00143639">
        <w:rPr>
          <w:rFonts w:asciiTheme="minorHAnsi" w:hAnsiTheme="minorHAnsi" w:cstheme="minorHAnsi"/>
        </w:rPr>
        <w:t xml:space="preserve"> (NR)</w:t>
      </w:r>
    </w:p>
    <w:p w14:paraId="772B5E26" w14:textId="6ADCA2C1" w:rsidR="004B30A5" w:rsidRPr="00143639" w:rsidRDefault="004B30A5" w:rsidP="004B30A5">
      <w:pPr>
        <w:spacing w:after="0" w:line="240" w:lineRule="auto"/>
        <w:ind w:firstLine="1134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43639">
        <w:rPr>
          <w:rFonts w:asciiTheme="minorHAnsi" w:hAnsiTheme="minorHAnsi" w:cstheme="minorHAnsi"/>
          <w:b/>
          <w:bCs/>
          <w:sz w:val="24"/>
          <w:szCs w:val="24"/>
        </w:rPr>
        <w:t>Art. 5º</w:t>
      </w:r>
      <w:r w:rsidRPr="00143639">
        <w:rPr>
          <w:rFonts w:asciiTheme="minorHAnsi" w:hAnsiTheme="minorHAnsi" w:cstheme="minorHAnsi"/>
          <w:sz w:val="24"/>
          <w:szCs w:val="24"/>
        </w:rPr>
        <w:t xml:space="preserve"> </w:t>
      </w:r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O § 2º do art. 40 da Lei Municipal nº 3.002, de 21 de dezembro de 2012, passa a vigorar com a seguinte redação:</w:t>
      </w:r>
    </w:p>
    <w:p w14:paraId="25F677DC" w14:textId="77777777" w:rsidR="004B30A5" w:rsidRPr="00143639" w:rsidRDefault="004B30A5" w:rsidP="004B30A5">
      <w:pPr>
        <w:spacing w:after="0" w:line="240" w:lineRule="auto"/>
        <w:ind w:firstLine="1134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C901281" w14:textId="17BD4A5C" w:rsidR="004B30A5" w:rsidRPr="00143639" w:rsidRDefault="004B30A5" w:rsidP="004B30A5">
      <w:pPr>
        <w:spacing w:after="0" w:line="360" w:lineRule="auto"/>
        <w:ind w:firstLine="1134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“Art. 40. .............................</w:t>
      </w:r>
    </w:p>
    <w:p w14:paraId="7A3B3D73" w14:textId="4D0BFD32" w:rsidR="004B30A5" w:rsidRPr="00143639" w:rsidRDefault="004B30A5" w:rsidP="004B30A5">
      <w:pPr>
        <w:spacing w:after="0" w:line="360" w:lineRule="auto"/>
        <w:ind w:firstLine="1134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§ 1º.....................................</w:t>
      </w:r>
    </w:p>
    <w:p w14:paraId="03A595F0" w14:textId="7CF9FA27" w:rsidR="004B30A5" w:rsidRPr="00143639" w:rsidRDefault="004B30A5" w:rsidP="004B30A5">
      <w:pPr>
        <w:spacing w:after="0"/>
        <w:ind w:firstLine="1134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lastRenderedPageBreak/>
        <w:t>§ 2º Ao final de cada exercício, a Secretaria Municipal da Fazenda prestará contas da aplicação dos recursos do Fundo ao Conselho Municipal de Cultura, que emitirá parecer e o encaminhará ao(à) Secretário(a) Municipal de Desenvolvimento Econômico, Turismo, Cultura e Inovação</w:t>
      </w:r>
      <w:proofErr w:type="gramStart"/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.”(</w:t>
      </w:r>
      <w:proofErr w:type="gramEnd"/>
      <w:r w:rsidRPr="00143639">
        <w:rPr>
          <w:rFonts w:asciiTheme="minorHAnsi" w:eastAsia="Times New Roman" w:hAnsiTheme="minorHAnsi" w:cstheme="minorHAnsi"/>
          <w:sz w:val="24"/>
          <w:szCs w:val="24"/>
          <w:lang w:eastAsia="pt-BR"/>
        </w:rPr>
        <w:t>NR)</w:t>
      </w:r>
    </w:p>
    <w:p w14:paraId="37BCD4CE" w14:textId="77777777" w:rsidR="004B30A5" w:rsidRPr="00143639" w:rsidRDefault="004B30A5" w:rsidP="004B30A5">
      <w:pPr>
        <w:spacing w:after="0"/>
        <w:ind w:firstLine="1134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9030A12" w14:textId="20905F94" w:rsidR="007B69A5" w:rsidRPr="00143639" w:rsidRDefault="007B69A5" w:rsidP="005A6C61">
      <w:pPr>
        <w:spacing w:after="0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143639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4B30A5" w:rsidRPr="00143639">
        <w:rPr>
          <w:rFonts w:asciiTheme="minorHAnsi" w:hAnsiTheme="minorHAnsi" w:cstheme="minorHAnsi"/>
          <w:b/>
          <w:sz w:val="24"/>
          <w:szCs w:val="24"/>
        </w:rPr>
        <w:t>6</w:t>
      </w:r>
      <w:r w:rsidR="00BB0C9F" w:rsidRPr="00143639">
        <w:rPr>
          <w:rFonts w:asciiTheme="minorHAnsi" w:hAnsiTheme="minorHAnsi" w:cstheme="minorHAnsi"/>
          <w:b/>
          <w:sz w:val="24"/>
          <w:szCs w:val="24"/>
        </w:rPr>
        <w:t>º</w:t>
      </w:r>
      <w:r w:rsidR="00E0134A" w:rsidRPr="00143639">
        <w:rPr>
          <w:rFonts w:asciiTheme="minorHAnsi" w:hAnsiTheme="minorHAnsi" w:cstheme="minorHAnsi"/>
          <w:sz w:val="24"/>
          <w:szCs w:val="24"/>
        </w:rPr>
        <w:t xml:space="preserve"> </w:t>
      </w:r>
      <w:r w:rsidRPr="00143639">
        <w:rPr>
          <w:rFonts w:asciiTheme="minorHAnsi" w:hAnsiTheme="minorHAnsi" w:cstheme="minorHAnsi"/>
          <w:sz w:val="24"/>
          <w:szCs w:val="24"/>
        </w:rPr>
        <w:t>Esta Lei entra em vigor na data de sua publicação</w:t>
      </w:r>
      <w:r w:rsidR="00E0134A" w:rsidRPr="00143639">
        <w:rPr>
          <w:rFonts w:asciiTheme="minorHAnsi" w:hAnsiTheme="minorHAnsi" w:cstheme="minorHAnsi"/>
          <w:sz w:val="24"/>
          <w:szCs w:val="24"/>
        </w:rPr>
        <w:t>.</w:t>
      </w:r>
    </w:p>
    <w:p w14:paraId="74A611E7" w14:textId="77777777" w:rsidR="004C08B6" w:rsidRPr="00143639" w:rsidRDefault="004C08B6" w:rsidP="005A6C61">
      <w:pPr>
        <w:spacing w:after="0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6A605373" w14:textId="77777777" w:rsidR="00143639" w:rsidRPr="00143639" w:rsidRDefault="00143639" w:rsidP="00143639">
      <w:pPr>
        <w:spacing w:before="120" w:after="240"/>
        <w:ind w:firstLine="1134"/>
        <w:jc w:val="both"/>
        <w:rPr>
          <w:rFonts w:cs="Calibri"/>
          <w:color w:val="FF0000"/>
          <w:sz w:val="24"/>
          <w:szCs w:val="24"/>
        </w:rPr>
      </w:pPr>
      <w:r w:rsidRPr="00143639">
        <w:rPr>
          <w:rFonts w:cs="Calibri"/>
          <w:b/>
          <w:sz w:val="24"/>
          <w:szCs w:val="24"/>
        </w:rPr>
        <w:t xml:space="preserve">Gabinete do Prefeito Municipal de Flores da Cunha, </w:t>
      </w:r>
      <w:r w:rsidRPr="00143639">
        <w:rPr>
          <w:rFonts w:cs="Calibri"/>
          <w:bCs/>
          <w:sz w:val="24"/>
          <w:szCs w:val="24"/>
        </w:rPr>
        <w:t>aos treze dias do mês de agosto do ano de dois mil e vinte e cinco.</w:t>
      </w:r>
    </w:p>
    <w:p w14:paraId="0C6E4C5B" w14:textId="77777777" w:rsidR="00143639" w:rsidRPr="00143639" w:rsidRDefault="00143639" w:rsidP="00143639">
      <w:pPr>
        <w:pStyle w:val="Corpodetexto"/>
        <w:spacing w:before="120"/>
        <w:ind w:firstLine="1134"/>
        <w:rPr>
          <w:rFonts w:cs="Calibri"/>
          <w:sz w:val="24"/>
          <w:szCs w:val="24"/>
        </w:rPr>
      </w:pPr>
      <w:r w:rsidRPr="00143639">
        <w:rPr>
          <w:rFonts w:cs="Calibri"/>
          <w:sz w:val="24"/>
          <w:szCs w:val="24"/>
        </w:rPr>
        <w:t>  </w:t>
      </w:r>
      <w:r w:rsidRPr="00143639">
        <w:rPr>
          <w:rFonts w:cs="Calibri"/>
          <w:sz w:val="24"/>
          <w:szCs w:val="24"/>
        </w:rPr>
        <w:tab/>
      </w:r>
    </w:p>
    <w:p w14:paraId="7E73EFE9" w14:textId="77777777" w:rsidR="00143639" w:rsidRPr="00143639" w:rsidRDefault="00143639" w:rsidP="00143639">
      <w:pPr>
        <w:pStyle w:val="Corpodetexto"/>
        <w:jc w:val="center"/>
        <w:rPr>
          <w:rFonts w:cs="Calibri"/>
          <w:b/>
          <w:bCs/>
          <w:sz w:val="24"/>
          <w:szCs w:val="24"/>
        </w:rPr>
      </w:pPr>
    </w:p>
    <w:p w14:paraId="40C7A7F8" w14:textId="77777777" w:rsidR="00143639" w:rsidRPr="00143639" w:rsidRDefault="00143639" w:rsidP="00143639">
      <w:pPr>
        <w:pStyle w:val="Corpodetexto"/>
        <w:spacing w:after="0"/>
        <w:jc w:val="center"/>
        <w:rPr>
          <w:rFonts w:cs="Calibri"/>
          <w:b/>
          <w:bCs/>
          <w:sz w:val="24"/>
          <w:szCs w:val="24"/>
        </w:rPr>
      </w:pPr>
      <w:r w:rsidRPr="00143639">
        <w:rPr>
          <w:rFonts w:cs="Calibri"/>
          <w:b/>
          <w:bCs/>
          <w:sz w:val="24"/>
          <w:szCs w:val="24"/>
        </w:rPr>
        <w:t>MARCIO ANTONIO DOTTI RECH</w:t>
      </w:r>
    </w:p>
    <w:p w14:paraId="4683A558" w14:textId="77777777" w:rsidR="00143639" w:rsidRPr="00143639" w:rsidRDefault="00143639" w:rsidP="00143639">
      <w:pPr>
        <w:pStyle w:val="Corpodetexto"/>
        <w:spacing w:after="0"/>
        <w:jc w:val="center"/>
        <w:rPr>
          <w:rFonts w:cs="Calibri"/>
          <w:b/>
          <w:bCs/>
          <w:sz w:val="24"/>
          <w:szCs w:val="24"/>
        </w:rPr>
      </w:pPr>
      <w:r w:rsidRPr="00143639">
        <w:rPr>
          <w:rFonts w:cs="Calibri"/>
          <w:b/>
          <w:bCs/>
          <w:sz w:val="24"/>
          <w:szCs w:val="24"/>
        </w:rPr>
        <w:t>Prefeito Municipal em Exercício</w:t>
      </w:r>
    </w:p>
    <w:p w14:paraId="436AE90D" w14:textId="77777777" w:rsidR="00143639" w:rsidRPr="00143639" w:rsidRDefault="00143639" w:rsidP="00143639">
      <w:pPr>
        <w:pStyle w:val="Corpodetexto"/>
        <w:spacing w:after="0"/>
        <w:jc w:val="center"/>
        <w:rPr>
          <w:rFonts w:cs="Calibri"/>
          <w:b/>
          <w:bCs/>
          <w:sz w:val="24"/>
          <w:szCs w:val="24"/>
        </w:rPr>
      </w:pPr>
    </w:p>
    <w:p w14:paraId="777B6785" w14:textId="77777777" w:rsidR="00143639" w:rsidRPr="00C26450" w:rsidRDefault="00143639" w:rsidP="00143639">
      <w:pPr>
        <w:pStyle w:val="Corpodetexto"/>
        <w:spacing w:after="0"/>
        <w:jc w:val="center"/>
        <w:rPr>
          <w:rFonts w:cs="Calibri"/>
        </w:rPr>
      </w:pPr>
    </w:p>
    <w:p w14:paraId="543F4450" w14:textId="77777777" w:rsidR="00143639" w:rsidRPr="00C26450" w:rsidRDefault="00143639" w:rsidP="00143639">
      <w:pPr>
        <w:jc w:val="center"/>
        <w:rPr>
          <w:rFonts w:cs="Calibri"/>
          <w:b/>
        </w:rPr>
      </w:pPr>
    </w:p>
    <w:p w14:paraId="1A2C9997" w14:textId="77777777" w:rsidR="00143639" w:rsidRPr="00CE5493" w:rsidRDefault="00143639" w:rsidP="00143639">
      <w:pPr>
        <w:tabs>
          <w:tab w:val="left" w:pos="5812"/>
        </w:tabs>
        <w:spacing w:after="0" w:line="240" w:lineRule="auto"/>
        <w:jc w:val="both"/>
        <w:rPr>
          <w:rFonts w:ascii="Gentium Book Basic" w:hAnsi="Gentium Book Basic" w:cs="Gentium Book Basic"/>
          <w:b/>
          <w:sz w:val="16"/>
          <w:szCs w:val="16"/>
        </w:rPr>
      </w:pPr>
      <w:r>
        <w:rPr>
          <w:rFonts w:ascii="Gentium Book Basic" w:hAnsi="Gentium Book Basic" w:cs="Gentium Book Bas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CE5493">
        <w:rPr>
          <w:rFonts w:ascii="Gentium Book Basic" w:hAnsi="Gentium Book Basic" w:cs="Gentium Book Basic"/>
          <w:sz w:val="16"/>
          <w:szCs w:val="16"/>
        </w:rPr>
        <w:t>Registrado</w:t>
      </w:r>
      <w:r w:rsidRPr="00CE5493">
        <w:rPr>
          <w:rFonts w:ascii="Gentium Book Basic" w:eastAsia="Gentium Book Basic" w:hAnsi="Gentium Book Basic" w:cs="Gentium Book Basic"/>
          <w:sz w:val="16"/>
          <w:szCs w:val="16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</w:rPr>
        <w:t>e</w:t>
      </w:r>
      <w:r w:rsidRPr="00CE5493">
        <w:rPr>
          <w:rFonts w:ascii="Gentium Book Basic" w:eastAsia="Gentium Book Basic" w:hAnsi="Gentium Book Basic" w:cs="Gentium Book Basic"/>
          <w:sz w:val="16"/>
          <w:szCs w:val="16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</w:rPr>
        <w:t>Publicado</w:t>
      </w:r>
    </w:p>
    <w:p w14:paraId="3C0CF83E" w14:textId="77777777" w:rsidR="00143639" w:rsidRDefault="00143639" w:rsidP="00143639">
      <w:pPr>
        <w:spacing w:after="0" w:line="240" w:lineRule="auto"/>
        <w:ind w:left="5812"/>
        <w:jc w:val="center"/>
        <w:rPr>
          <w:rFonts w:ascii="Gentium Book Basic" w:eastAsia="Gentium Book Basic" w:hAnsi="Gentium Book Basic" w:cs="Gentium Book Basic"/>
          <w:sz w:val="16"/>
          <w:szCs w:val="16"/>
        </w:rPr>
      </w:pPr>
      <w:r w:rsidRPr="00CE5493">
        <w:rPr>
          <w:rFonts w:ascii="Gentium Book Basic" w:hAnsi="Gentium Book Basic" w:cs="Gentium Book Basic"/>
          <w:sz w:val="16"/>
          <w:szCs w:val="16"/>
        </w:rPr>
        <w:t>Em</w:t>
      </w:r>
      <w:r w:rsidRPr="00CE5493">
        <w:rPr>
          <w:rFonts w:ascii="Gentium Book Basic" w:eastAsia="Gentium Book Basic" w:hAnsi="Gentium Book Basic" w:cs="Gentium Book Basic"/>
          <w:sz w:val="16"/>
          <w:szCs w:val="16"/>
        </w:rPr>
        <w:t xml:space="preserve"> </w:t>
      </w:r>
      <w:r>
        <w:rPr>
          <w:rFonts w:ascii="Gentium Book Basic" w:eastAsia="Gentium Book Basic" w:hAnsi="Gentium Book Basic" w:cs="Gentium Book Basic"/>
          <w:sz w:val="16"/>
          <w:szCs w:val="16"/>
        </w:rPr>
        <w:t>13/08/2025</w:t>
      </w:r>
    </w:p>
    <w:p w14:paraId="589C39D0" w14:textId="77777777" w:rsidR="00143639" w:rsidRPr="00CE5493" w:rsidRDefault="00143639" w:rsidP="00143639">
      <w:pPr>
        <w:spacing w:after="0" w:line="240" w:lineRule="auto"/>
        <w:ind w:left="5812"/>
        <w:jc w:val="center"/>
        <w:rPr>
          <w:rFonts w:ascii="Gentium Book Basic" w:eastAsia="Gentium Book Basic" w:hAnsi="Gentium Book Basic" w:cs="Gentium Book Basic"/>
          <w:sz w:val="16"/>
          <w:szCs w:val="16"/>
        </w:rPr>
      </w:pPr>
    </w:p>
    <w:p w14:paraId="7C62D1DA" w14:textId="77777777" w:rsidR="00143639" w:rsidRPr="00CE5493" w:rsidRDefault="00143639" w:rsidP="00143639">
      <w:pPr>
        <w:spacing w:after="0" w:line="240" w:lineRule="auto"/>
        <w:rPr>
          <w:rFonts w:ascii="Gentium Book Basic" w:eastAsia="Gentium Book Basic" w:hAnsi="Gentium Book Basic" w:cs="Gentium Book Basic"/>
          <w:b/>
          <w:sz w:val="16"/>
          <w:szCs w:val="16"/>
        </w:rPr>
      </w:pPr>
    </w:p>
    <w:p w14:paraId="76198A9C" w14:textId="77777777" w:rsidR="00143639" w:rsidRPr="00CE5493" w:rsidRDefault="00143639" w:rsidP="00143639">
      <w:pPr>
        <w:spacing w:after="0" w:line="240" w:lineRule="auto"/>
        <w:ind w:left="5812"/>
        <w:jc w:val="center"/>
        <w:rPr>
          <w:rFonts w:ascii="Lucida Calligraphy" w:hAnsi="Lucida Calligraphy" w:cs="Lucida Calligraphy"/>
          <w:sz w:val="16"/>
          <w:szCs w:val="16"/>
        </w:rPr>
      </w:pPr>
      <w:r>
        <w:rPr>
          <w:rFonts w:ascii="Gentium Book Basic" w:hAnsi="Gentium Book Basic" w:cs="Gentium Book Basic"/>
          <w:sz w:val="16"/>
          <w:szCs w:val="16"/>
        </w:rPr>
        <w:t xml:space="preserve">   </w:t>
      </w:r>
      <w:r w:rsidRPr="00CE5493">
        <w:rPr>
          <w:rFonts w:ascii="Gentium Book Basic" w:hAnsi="Gentium Book Basic" w:cs="Gentium Book Basic"/>
          <w:sz w:val="16"/>
          <w:szCs w:val="16"/>
        </w:rPr>
        <w:t>___________________________</w:t>
      </w:r>
    </w:p>
    <w:p w14:paraId="4CE76A99" w14:textId="77777777" w:rsidR="00143639" w:rsidRPr="00CE5493" w:rsidRDefault="00143639" w:rsidP="00143639">
      <w:pPr>
        <w:spacing w:after="0" w:line="240" w:lineRule="auto"/>
        <w:ind w:left="5812"/>
        <w:jc w:val="center"/>
        <w:rPr>
          <w:rFonts w:ascii="Gentium Book Basic" w:hAnsi="Gentium Book Basic" w:cs="Gentium Book Basic"/>
          <w:b/>
          <w:bCs/>
          <w:sz w:val="16"/>
          <w:szCs w:val="16"/>
        </w:rPr>
      </w:pPr>
      <w:r w:rsidRPr="00CE5493">
        <w:rPr>
          <w:rFonts w:ascii="Lucida Calligraphy" w:hAnsi="Lucida Calligraphy" w:cs="Lucida Calligraphy"/>
          <w:b/>
          <w:bCs/>
          <w:sz w:val="16"/>
          <w:szCs w:val="16"/>
        </w:rPr>
        <w:t>César Conz</w:t>
      </w:r>
    </w:p>
    <w:p w14:paraId="64F14705" w14:textId="77777777" w:rsidR="00143639" w:rsidRDefault="00143639" w:rsidP="00143639">
      <w:pPr>
        <w:spacing w:after="0" w:line="240" w:lineRule="auto"/>
        <w:ind w:left="5812"/>
        <w:jc w:val="center"/>
        <w:rPr>
          <w:rFonts w:ascii="Gentium Book Basic" w:hAnsi="Gentium Book Basic" w:cs="Gentium Book Basic"/>
          <w:sz w:val="16"/>
          <w:szCs w:val="16"/>
        </w:rPr>
      </w:pPr>
      <w:r w:rsidRPr="00CE5493">
        <w:rPr>
          <w:rFonts w:ascii="Gentium Book Basic" w:hAnsi="Gentium Book Basic" w:cs="Gentium Book Basic"/>
          <w:sz w:val="16"/>
          <w:szCs w:val="16"/>
        </w:rPr>
        <w:t>Sec.</w:t>
      </w:r>
      <w:r w:rsidRPr="00CE5493">
        <w:rPr>
          <w:rFonts w:ascii="Gentium Book Basic" w:eastAsia="Gentium Book Basic" w:hAnsi="Gentium Book Basic" w:cs="Gentium Book Basic"/>
          <w:sz w:val="16"/>
          <w:szCs w:val="16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</w:rPr>
        <w:t>Administração</w:t>
      </w:r>
      <w:r w:rsidRPr="00CE5493">
        <w:rPr>
          <w:rFonts w:ascii="Gentium Book Basic" w:eastAsia="Gentium Book Basic" w:hAnsi="Gentium Book Basic" w:cs="Gentium Book Basic"/>
          <w:sz w:val="16"/>
          <w:szCs w:val="16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</w:rPr>
        <w:t>e</w:t>
      </w:r>
      <w:r w:rsidRPr="00CE5493">
        <w:rPr>
          <w:rFonts w:ascii="Gentium Book Basic" w:eastAsia="Gentium Book Basic" w:hAnsi="Gentium Book Basic" w:cs="Gentium Book Basic"/>
          <w:sz w:val="16"/>
          <w:szCs w:val="16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</w:rPr>
        <w:t>Governanç</w:t>
      </w:r>
      <w:r>
        <w:rPr>
          <w:rFonts w:ascii="Gentium Book Basic" w:hAnsi="Gentium Book Basic" w:cs="Gentium Book Basic"/>
          <w:sz w:val="16"/>
          <w:szCs w:val="16"/>
        </w:rPr>
        <w:t>a</w:t>
      </w:r>
    </w:p>
    <w:p w14:paraId="173E8A0C" w14:textId="77777777" w:rsidR="00143639" w:rsidRPr="00C26450" w:rsidRDefault="00143639" w:rsidP="00143639">
      <w:pPr>
        <w:jc w:val="center"/>
        <w:rPr>
          <w:rFonts w:cs="Calibri"/>
          <w:b/>
        </w:rPr>
      </w:pPr>
    </w:p>
    <w:p w14:paraId="037202CD" w14:textId="77777777" w:rsidR="004B30A5" w:rsidRDefault="004B30A5" w:rsidP="00143639">
      <w:pPr>
        <w:ind w:firstLine="113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sectPr w:rsidR="004B30A5" w:rsidSect="00143639">
      <w:headerReference w:type="default" r:id="rId7"/>
      <w:pgSz w:w="11906" w:h="16838" w:code="9"/>
      <w:pgMar w:top="2552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58455" w14:textId="77777777" w:rsidR="005442AB" w:rsidRDefault="005442AB" w:rsidP="00D543D6">
      <w:pPr>
        <w:spacing w:after="0" w:line="240" w:lineRule="auto"/>
      </w:pPr>
      <w:r>
        <w:separator/>
      </w:r>
    </w:p>
  </w:endnote>
  <w:endnote w:type="continuationSeparator" w:id="0">
    <w:p w14:paraId="36A5FFCB" w14:textId="77777777" w:rsidR="005442AB" w:rsidRDefault="005442AB" w:rsidP="00D5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urich Ex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ntium Book Basic">
    <w:altName w:val="Calibri"/>
    <w:charset w:val="00"/>
    <w:family w:val="auto"/>
    <w:pitch w:val="variable"/>
    <w:sig w:usb0="A000007F" w:usb1="5000204A" w:usb2="00000000" w:usb3="00000000" w:csb0="0000001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10D6E" w14:textId="77777777" w:rsidR="005442AB" w:rsidRDefault="005442AB" w:rsidP="00D543D6">
      <w:pPr>
        <w:spacing w:after="0" w:line="240" w:lineRule="auto"/>
      </w:pPr>
      <w:r>
        <w:separator/>
      </w:r>
    </w:p>
  </w:footnote>
  <w:footnote w:type="continuationSeparator" w:id="0">
    <w:p w14:paraId="68D2A771" w14:textId="77777777" w:rsidR="005442AB" w:rsidRDefault="005442AB" w:rsidP="00D54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4563" w14:textId="77777777" w:rsidR="00612269" w:rsidRPr="00AD17E2" w:rsidRDefault="00612269">
    <w:pPr>
      <w:pStyle w:val="Cabealho"/>
      <w:jc w:val="right"/>
      <w:rPr>
        <w:rFonts w:ascii="Gentium Book Basic" w:hAnsi="Gentium Book Basic"/>
        <w:sz w:val="16"/>
        <w:szCs w:val="16"/>
      </w:rPr>
    </w:pPr>
    <w:r w:rsidRPr="00AD17E2">
      <w:rPr>
        <w:rFonts w:ascii="Gentium Book Basic" w:hAnsi="Gentium Book Basic"/>
        <w:sz w:val="16"/>
        <w:szCs w:val="16"/>
      </w:rPr>
      <w:fldChar w:fldCharType="begin"/>
    </w:r>
    <w:r w:rsidRPr="00AD17E2">
      <w:rPr>
        <w:rFonts w:ascii="Gentium Book Basic" w:hAnsi="Gentium Book Basic"/>
        <w:sz w:val="16"/>
        <w:szCs w:val="16"/>
      </w:rPr>
      <w:instrText>PAGE   \* MERGEFORMAT</w:instrText>
    </w:r>
    <w:r w:rsidRPr="00AD17E2">
      <w:rPr>
        <w:rFonts w:ascii="Gentium Book Basic" w:hAnsi="Gentium Book Basic"/>
        <w:sz w:val="16"/>
        <w:szCs w:val="16"/>
      </w:rPr>
      <w:fldChar w:fldCharType="separate"/>
    </w:r>
    <w:r w:rsidR="00AD17E2">
      <w:rPr>
        <w:rFonts w:ascii="Gentium Book Basic" w:hAnsi="Gentium Book Basic"/>
        <w:noProof/>
        <w:sz w:val="16"/>
        <w:szCs w:val="16"/>
      </w:rPr>
      <w:t>24</w:t>
    </w:r>
    <w:r w:rsidRPr="00AD17E2">
      <w:rPr>
        <w:rFonts w:ascii="Gentium Book Basic" w:hAnsi="Gentium Book Basic"/>
        <w:sz w:val="16"/>
        <w:szCs w:val="16"/>
      </w:rPr>
      <w:fldChar w:fldCharType="end"/>
    </w:r>
  </w:p>
  <w:p w14:paraId="60A0DACD" w14:textId="77777777" w:rsidR="00612269" w:rsidRDefault="006122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8C262C"/>
    <w:multiLevelType w:val="multilevel"/>
    <w:tmpl w:val="508C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F58F0"/>
    <w:multiLevelType w:val="hybridMultilevel"/>
    <w:tmpl w:val="31EC88C8"/>
    <w:lvl w:ilvl="0" w:tplc="FAC89344">
      <w:start w:val="1"/>
      <w:numFmt w:val="lowerLetter"/>
      <w:pStyle w:val="Ttulo1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pStyle w:val="Ttulo4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60B0FB8"/>
    <w:multiLevelType w:val="multilevel"/>
    <w:tmpl w:val="4EA22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7B19CC"/>
    <w:multiLevelType w:val="multilevel"/>
    <w:tmpl w:val="1EF86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1823317">
    <w:abstractNumId w:val="2"/>
  </w:num>
  <w:num w:numId="2" w16cid:durableId="1570311236">
    <w:abstractNumId w:val="0"/>
  </w:num>
  <w:num w:numId="3" w16cid:durableId="1050953859">
    <w:abstractNumId w:val="3"/>
  </w:num>
  <w:num w:numId="4" w16cid:durableId="1997028167">
    <w:abstractNumId w:val="1"/>
  </w:num>
  <w:num w:numId="5" w16cid:durableId="39015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88"/>
    <w:rsid w:val="00014405"/>
    <w:rsid w:val="0003169E"/>
    <w:rsid w:val="000551F4"/>
    <w:rsid w:val="00084252"/>
    <w:rsid w:val="00090A00"/>
    <w:rsid w:val="000C13E7"/>
    <w:rsid w:val="000D611C"/>
    <w:rsid w:val="000F5FD1"/>
    <w:rsid w:val="00101960"/>
    <w:rsid w:val="00143639"/>
    <w:rsid w:val="00152ACE"/>
    <w:rsid w:val="00160FE3"/>
    <w:rsid w:val="00163C20"/>
    <w:rsid w:val="001672AD"/>
    <w:rsid w:val="00183D98"/>
    <w:rsid w:val="001849BF"/>
    <w:rsid w:val="001B6ADF"/>
    <w:rsid w:val="001D04B8"/>
    <w:rsid w:val="001D0CBB"/>
    <w:rsid w:val="00207F99"/>
    <w:rsid w:val="00231255"/>
    <w:rsid w:val="00245E11"/>
    <w:rsid w:val="00246FEB"/>
    <w:rsid w:val="0026399D"/>
    <w:rsid w:val="00294468"/>
    <w:rsid w:val="00297886"/>
    <w:rsid w:val="002A385F"/>
    <w:rsid w:val="002B775D"/>
    <w:rsid w:val="002C3451"/>
    <w:rsid w:val="00300CBD"/>
    <w:rsid w:val="00306054"/>
    <w:rsid w:val="003202E4"/>
    <w:rsid w:val="00344B6F"/>
    <w:rsid w:val="00354D92"/>
    <w:rsid w:val="003912FF"/>
    <w:rsid w:val="003A728D"/>
    <w:rsid w:val="003B0158"/>
    <w:rsid w:val="003B5C00"/>
    <w:rsid w:val="003C1BE0"/>
    <w:rsid w:val="003C46A8"/>
    <w:rsid w:val="003C5F76"/>
    <w:rsid w:val="003E7D96"/>
    <w:rsid w:val="003F5634"/>
    <w:rsid w:val="00406DF7"/>
    <w:rsid w:val="00427255"/>
    <w:rsid w:val="00431EA8"/>
    <w:rsid w:val="00433341"/>
    <w:rsid w:val="00460D55"/>
    <w:rsid w:val="004A19CB"/>
    <w:rsid w:val="004A47D3"/>
    <w:rsid w:val="004B30A5"/>
    <w:rsid w:val="004C08B6"/>
    <w:rsid w:val="004C2D81"/>
    <w:rsid w:val="004F0A29"/>
    <w:rsid w:val="004F7A46"/>
    <w:rsid w:val="00525B27"/>
    <w:rsid w:val="005442AB"/>
    <w:rsid w:val="00554B33"/>
    <w:rsid w:val="0058054B"/>
    <w:rsid w:val="00596B8B"/>
    <w:rsid w:val="005A6C61"/>
    <w:rsid w:val="005B68B9"/>
    <w:rsid w:val="005D1A05"/>
    <w:rsid w:val="005D4608"/>
    <w:rsid w:val="005E4A95"/>
    <w:rsid w:val="00612269"/>
    <w:rsid w:val="00632FE3"/>
    <w:rsid w:val="006738BF"/>
    <w:rsid w:val="006E07A5"/>
    <w:rsid w:val="007319CF"/>
    <w:rsid w:val="00737F97"/>
    <w:rsid w:val="00740330"/>
    <w:rsid w:val="007533CD"/>
    <w:rsid w:val="007842D3"/>
    <w:rsid w:val="007A58CE"/>
    <w:rsid w:val="007B4790"/>
    <w:rsid w:val="007B4D65"/>
    <w:rsid w:val="007B69A5"/>
    <w:rsid w:val="007C656F"/>
    <w:rsid w:val="007E3C43"/>
    <w:rsid w:val="00802517"/>
    <w:rsid w:val="0081160B"/>
    <w:rsid w:val="00812C25"/>
    <w:rsid w:val="008415D4"/>
    <w:rsid w:val="008545C3"/>
    <w:rsid w:val="00872F04"/>
    <w:rsid w:val="008821FC"/>
    <w:rsid w:val="008846DF"/>
    <w:rsid w:val="00886053"/>
    <w:rsid w:val="008A2E16"/>
    <w:rsid w:val="008B254B"/>
    <w:rsid w:val="008F6AA1"/>
    <w:rsid w:val="00932A22"/>
    <w:rsid w:val="00943C7E"/>
    <w:rsid w:val="009644D5"/>
    <w:rsid w:val="00980388"/>
    <w:rsid w:val="009A70D6"/>
    <w:rsid w:val="009B019B"/>
    <w:rsid w:val="009B10A5"/>
    <w:rsid w:val="00A054DA"/>
    <w:rsid w:val="00A13908"/>
    <w:rsid w:val="00A34F8B"/>
    <w:rsid w:val="00A443D6"/>
    <w:rsid w:val="00AA20C0"/>
    <w:rsid w:val="00AA24C6"/>
    <w:rsid w:val="00AD17E2"/>
    <w:rsid w:val="00AF5BAC"/>
    <w:rsid w:val="00B006E6"/>
    <w:rsid w:val="00B2394B"/>
    <w:rsid w:val="00B36683"/>
    <w:rsid w:val="00BA06B8"/>
    <w:rsid w:val="00BB0C9F"/>
    <w:rsid w:val="00BC1D2C"/>
    <w:rsid w:val="00BD7413"/>
    <w:rsid w:val="00BF0D41"/>
    <w:rsid w:val="00BF549B"/>
    <w:rsid w:val="00C462B7"/>
    <w:rsid w:val="00C755C7"/>
    <w:rsid w:val="00C76D5D"/>
    <w:rsid w:val="00C92528"/>
    <w:rsid w:val="00CA244A"/>
    <w:rsid w:val="00CA678F"/>
    <w:rsid w:val="00CA75CD"/>
    <w:rsid w:val="00CD6924"/>
    <w:rsid w:val="00CE35B2"/>
    <w:rsid w:val="00CF24F2"/>
    <w:rsid w:val="00D071A0"/>
    <w:rsid w:val="00D158A7"/>
    <w:rsid w:val="00D543D6"/>
    <w:rsid w:val="00D9151B"/>
    <w:rsid w:val="00DA1E48"/>
    <w:rsid w:val="00DD0180"/>
    <w:rsid w:val="00E0134A"/>
    <w:rsid w:val="00E54BD9"/>
    <w:rsid w:val="00E95D74"/>
    <w:rsid w:val="00EB5D01"/>
    <w:rsid w:val="00EB5E56"/>
    <w:rsid w:val="00EC63D6"/>
    <w:rsid w:val="00ED661F"/>
    <w:rsid w:val="00F1197F"/>
    <w:rsid w:val="00F7501B"/>
    <w:rsid w:val="00F85395"/>
    <w:rsid w:val="00F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85EA"/>
  <w15:chartTrackingRefBased/>
  <w15:docId w15:val="{1BC2B222-448A-48DD-9DC2-0F54BD16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0A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C08B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13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1EA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C08B6"/>
    <w:pPr>
      <w:keepNext/>
      <w:numPr>
        <w:ilvl w:val="3"/>
        <w:numId w:val="1"/>
      </w:numPr>
      <w:tabs>
        <w:tab w:val="left" w:pos="-142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0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80388"/>
  </w:style>
  <w:style w:type="paragraph" w:customStyle="1" w:styleId="Default">
    <w:name w:val="Default"/>
    <w:rsid w:val="00CE35B2"/>
    <w:pPr>
      <w:autoSpaceDE w:val="0"/>
      <w:autoSpaceDN w:val="0"/>
      <w:adjustRightInd w:val="0"/>
    </w:pPr>
    <w:rPr>
      <w:rFonts w:ascii="Zurich Ex BT" w:eastAsia="Times New Roman" w:hAnsi="Zurich Ex BT" w:cs="Zurich Ex BT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543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543D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543D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543D6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4C08B6"/>
    <w:rPr>
      <w:rFonts w:ascii="Comic Sans MS" w:eastAsia="Times New Roman" w:hAnsi="Comic Sans MS" w:cs="Comic Sans MS"/>
      <w:b/>
      <w:sz w:val="24"/>
      <w:lang w:eastAsia="zh-CN"/>
    </w:rPr>
  </w:style>
  <w:style w:type="character" w:customStyle="1" w:styleId="Ttulo4Char">
    <w:name w:val="Título 4 Char"/>
    <w:link w:val="Ttulo4"/>
    <w:rsid w:val="004C08B6"/>
    <w:rPr>
      <w:rFonts w:ascii="Times New Roman" w:eastAsia="Times New Roman" w:hAnsi="Times New Roman"/>
      <w:b/>
      <w:sz w:val="24"/>
      <w:lang w:eastAsia="zh-CN"/>
    </w:rPr>
  </w:style>
  <w:style w:type="character" w:customStyle="1" w:styleId="Ttulo3Char">
    <w:name w:val="Título 3 Char"/>
    <w:link w:val="Ttulo3"/>
    <w:uiPriority w:val="9"/>
    <w:semiHidden/>
    <w:rsid w:val="00431EA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Recuodecorpodetexto">
    <w:name w:val="Body Text Indent"/>
    <w:basedOn w:val="Normal"/>
    <w:link w:val="RecuodecorpodetextoChar"/>
    <w:rsid w:val="00431EA8"/>
    <w:pPr>
      <w:spacing w:after="0" w:line="240" w:lineRule="auto"/>
      <w:ind w:firstLine="2268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431EA8"/>
    <w:rPr>
      <w:rFonts w:ascii="Times New Roman" w:eastAsia="Times New Roman" w:hAnsi="Times New Roman"/>
      <w:sz w:val="28"/>
    </w:rPr>
  </w:style>
  <w:style w:type="character" w:styleId="Hyperlink">
    <w:name w:val="Hyperlink"/>
    <w:basedOn w:val="Fontepargpadro"/>
    <w:uiPriority w:val="99"/>
    <w:semiHidden/>
    <w:unhideWhenUsed/>
    <w:rsid w:val="00246FE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F5634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13E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nfase">
    <w:name w:val="Emphasis"/>
    <w:basedOn w:val="Fontepargpadro"/>
    <w:uiPriority w:val="20"/>
    <w:qFormat/>
    <w:rsid w:val="00306054"/>
    <w:rPr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4363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436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8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58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6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</dc:creator>
  <cp:keywords/>
  <cp:lastModifiedBy>Geovania Capelin</cp:lastModifiedBy>
  <cp:revision>4</cp:revision>
  <cp:lastPrinted>2025-07-15T16:55:00Z</cp:lastPrinted>
  <dcterms:created xsi:type="dcterms:W3CDTF">2025-08-13T13:17:00Z</dcterms:created>
  <dcterms:modified xsi:type="dcterms:W3CDTF">2025-08-13T13:21:00Z</dcterms:modified>
</cp:coreProperties>
</file>